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A32927">
      <w:pPr>
        <w:adjustRightInd w:val="0"/>
        <w:snapToGrid w:val="0"/>
        <w:spacing w:line="579" w:lineRule="exact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ascii="Times New Roman" w:hAnsi="黑体" w:eastAsia="黑体"/>
          <w:sz w:val="32"/>
          <w:szCs w:val="32"/>
        </w:rPr>
        <w:t>附件</w:t>
      </w:r>
      <w:r>
        <w:rPr>
          <w:rFonts w:hint="eastAsia" w:ascii="Times New Roman" w:hAnsi="黑体" w:eastAsia="黑体"/>
          <w:sz w:val="32"/>
          <w:szCs w:val="32"/>
          <w:lang w:val="en-US" w:eastAsia="zh-CN"/>
        </w:rPr>
        <w:t>2</w:t>
      </w:r>
    </w:p>
    <w:p w14:paraId="7E84D556">
      <w:pPr>
        <w:spacing w:before="160" w:line="184" w:lineRule="auto"/>
        <w:rPr>
          <w:rFonts w:ascii="宋体" w:hAnsi="宋体" w:eastAsia="宋体" w:cs="宋体"/>
          <w:sz w:val="32"/>
          <w:szCs w:val="32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bookmarkStart w:id="0" w:name="_GoBack"/>
      <w:bookmarkEnd w:id="0"/>
    </w:p>
    <w:p w14:paraId="509374BF">
      <w:pPr>
        <w:spacing w:before="160" w:line="184" w:lineRule="auto"/>
        <w:ind w:firstLine="323"/>
        <w:jc w:val="center"/>
        <w:rPr>
          <w:rFonts w:ascii="宋体" w:hAnsi="宋体" w:eastAsia="宋体" w:cs="宋体"/>
          <w:sz w:val="40"/>
          <w:szCs w:val="40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ascii="宋体" w:hAnsi="宋体" w:eastAsia="宋体" w:cs="宋体"/>
          <w:sz w:val="40"/>
          <w:szCs w:val="40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甘肃省消防救援总队</w:t>
      </w:r>
    </w:p>
    <w:p w14:paraId="3B9E04D3">
      <w:pPr>
        <w:spacing w:before="160" w:line="184" w:lineRule="auto"/>
        <w:ind w:firstLine="323"/>
        <w:jc w:val="center"/>
        <w:rPr>
          <w:rFonts w:ascii="宋体" w:hAnsi="宋体" w:eastAsia="宋体" w:cs="宋体"/>
          <w:sz w:val="40"/>
          <w:szCs w:val="40"/>
        </w:rPr>
      </w:pPr>
      <w:r>
        <w:rPr>
          <w:rFonts w:ascii="宋体" w:hAnsi="宋体" w:eastAsia="宋体" w:cs="宋体"/>
          <w:sz w:val="40"/>
          <w:szCs w:val="40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消防行业职业技能鉴定费缴费方式</w:t>
      </w:r>
    </w:p>
    <w:p w14:paraId="2F5B46FE">
      <w:pPr>
        <w:spacing w:before="305" w:line="184" w:lineRule="auto"/>
        <w:ind w:firstLine="26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pacing w:val="-19"/>
          <w:w w:val="94"/>
          <w:sz w:val="32"/>
          <w:szCs w:val="32"/>
          <w:lang w:val="en-US" w:eastAsia="zh-CN"/>
        </w:rPr>
        <w:t>一</w:t>
      </w:r>
      <w:r>
        <w:rPr>
          <w:rFonts w:ascii="宋体" w:hAnsi="宋体" w:eastAsia="宋体" w:cs="宋体"/>
          <w:spacing w:val="-19"/>
          <w:w w:val="94"/>
          <w:sz w:val="32"/>
          <w:szCs w:val="32"/>
        </w:rPr>
        <w:t>、</w:t>
      </w:r>
      <w:r>
        <w:rPr>
          <w:rFonts w:ascii="宋体" w:hAnsi="宋体" w:eastAsia="宋体" w:cs="宋体"/>
          <w:spacing w:val="3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9"/>
          <w:w w:val="94"/>
          <w:sz w:val="32"/>
          <w:szCs w:val="32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缴款</w:t>
      </w:r>
    </w:p>
    <w:p w14:paraId="174388FB">
      <w:pPr>
        <w:spacing w:before="163" w:line="271" w:lineRule="auto"/>
        <w:ind w:left="21" w:right="9"/>
        <w:jc w:val="both"/>
        <w:rPr>
          <w:rFonts w:ascii="宋体" w:hAnsi="宋体" w:eastAsia="宋体" w:cs="宋体"/>
          <w:spacing w:val="-1"/>
          <w:sz w:val="24"/>
          <w:szCs w:val="24"/>
        </w:rPr>
      </w:pPr>
      <w:r>
        <w:rPr>
          <w:rFonts w:hint="eastAsia" w:ascii="Times New Roman" w:hAnsi="Times New Roman" w:eastAsia="方正仿宋_GBK"/>
          <w:kern w:val="2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方正仿宋_GBK"/>
          <w:kern w:val="2"/>
          <w:sz w:val="32"/>
          <w:szCs w:val="32"/>
        </w:rPr>
        <w:t>微信或支付宝小程序缴费</w:t>
      </w:r>
    </w:p>
    <w:p w14:paraId="405250F6">
      <w:pPr>
        <w:spacing w:before="163" w:line="271" w:lineRule="auto"/>
        <w:ind w:left="21" w:right="9"/>
        <w:jc w:val="both"/>
        <w:rPr>
          <w:rFonts w:hint="eastAsia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Times New Roman" w:hAnsi="Times New Roman" w:eastAsia="方正仿宋_GBK"/>
          <w:kern w:val="2"/>
          <w:sz w:val="32"/>
          <w:szCs w:val="32"/>
        </w:rPr>
        <w:t>缴款人将收到缴款通知短信，短信内容如图。</w:t>
      </w:r>
    </w:p>
    <w:p w14:paraId="0C3B88BD">
      <w:pPr>
        <w:spacing w:before="145" w:line="4785" w:lineRule="exact"/>
        <w:ind w:firstLine="14"/>
        <w:textAlignment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85105" cy="3351530"/>
            <wp:effectExtent l="0" t="0" r="10795" b="1270"/>
            <wp:docPr id="3" name="图片 3" descr="236b12be536f1101cc44a192156c1b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36b12be536f1101cc44a192156c1b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85105" cy="3351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7AF6D8">
      <w:pPr>
        <w:spacing w:line="357" w:lineRule="auto"/>
        <w:rPr>
          <w:rFonts w:ascii="宋体"/>
          <w:sz w:val="21"/>
        </w:rPr>
      </w:pPr>
    </w:p>
    <w:p w14:paraId="0F7CC34A">
      <w:pPr>
        <w:spacing w:before="163" w:line="271" w:lineRule="auto"/>
        <w:ind w:left="21" w:right="9"/>
        <w:jc w:val="both"/>
        <w:rPr>
          <w:rFonts w:hint="eastAsia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Times New Roman" w:hAnsi="Times New Roman" w:eastAsia="方正仿宋_GBK"/>
          <w:kern w:val="2"/>
          <w:sz w:val="32"/>
          <w:szCs w:val="32"/>
        </w:rPr>
        <w:t>缴款人打开微信搜索【甘肃非税】 -进入甘肃非税小程序-点击非税缴款，输入缴款码、 缴款人、验证码。核对缴款人、收费项目、收费金额。正确后进行支付。</w:t>
      </w:r>
    </w:p>
    <w:p w14:paraId="5CDFEFD3">
      <w:pPr>
        <w:spacing w:before="163" w:line="271" w:lineRule="auto"/>
        <w:ind w:left="21" w:right="9"/>
        <w:jc w:val="both"/>
        <w:rPr>
          <w:rFonts w:hint="eastAsia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Times New Roman" w:hAnsi="Times New Roman" w:eastAsia="方正仿宋_GBK"/>
          <w:kern w:val="2"/>
          <w:sz w:val="32"/>
          <w:szCs w:val="32"/>
        </w:rPr>
        <w:t>流程如下图：</w:t>
      </w:r>
    </w:p>
    <w:p w14:paraId="0C384780">
      <w:pPr>
        <w:sectPr>
          <w:pgSz w:w="11907" w:h="16839"/>
          <w:pgMar w:top="220" w:right="1785" w:bottom="0" w:left="1785" w:header="0" w:footer="0" w:gutter="0"/>
          <w:cols w:space="720" w:num="1"/>
        </w:sectPr>
      </w:pPr>
    </w:p>
    <w:p w14:paraId="0E39FF61">
      <w:pPr>
        <w:spacing w:before="160" w:line="8744" w:lineRule="exact"/>
        <w:ind w:firstLine="4385"/>
        <w:textAlignment w:val="center"/>
      </w:pPr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1344930</wp:posOffset>
            </wp:positionH>
            <wp:positionV relativeFrom="page">
              <wp:posOffset>121920</wp:posOffset>
            </wp:positionV>
            <wp:extent cx="2254250" cy="5542280"/>
            <wp:effectExtent l="0" t="0" r="12700" b="127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54250" cy="554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inline distT="0" distB="0" distL="0" distR="0">
            <wp:extent cx="2498725" cy="5552440"/>
            <wp:effectExtent l="0" t="0" r="15875" b="10160"/>
            <wp:docPr id="9" name="IM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 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98725" cy="5552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89AD27"/>
    <w:p w14:paraId="7ABCA480">
      <w:pPr>
        <w:sectPr>
          <w:pgSz w:w="11907" w:h="16839"/>
          <w:pgMar w:top="0" w:right="1785" w:bottom="0" w:left="1785" w:header="0" w:footer="0" w:gutter="0"/>
          <w:cols w:space="720" w:num="1"/>
        </w:sect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2295525" cy="4419600"/>
            <wp:effectExtent l="0" t="0" r="9525" b="0"/>
            <wp:docPr id="1" name="图片 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441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val="en-US" w:eastAsia="zh-CN"/>
        </w:rPr>
        <w:t xml:space="preserve">                </w:t>
      </w:r>
      <w:r>
        <w:rPr>
          <w:rFonts w:hint="eastAsia" w:eastAsia="宋体"/>
          <w:lang w:eastAsia="zh-CN"/>
        </w:rPr>
        <w:drawing>
          <wp:inline distT="0" distB="0" distL="114300" distR="114300">
            <wp:extent cx="2219325" cy="4410075"/>
            <wp:effectExtent l="0" t="0" r="9525" b="9525"/>
            <wp:docPr id="2" name="图片 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219325" cy="441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B512C6">
      <w:pPr>
        <w:spacing w:before="104" w:line="184" w:lineRule="auto"/>
        <w:outlineLvl w:val="0"/>
      </w:pPr>
      <w:r>
        <w:rPr>
          <w:rFonts w:ascii="宋体" w:hAnsi="宋体" w:eastAsia="宋体" w:cs="宋体"/>
          <w:spacing w:val="-24"/>
          <w:sz w:val="32"/>
          <w:szCs w:val="32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二、</w:t>
      </w:r>
      <w:r>
        <w:rPr>
          <w:rFonts w:ascii="宋体" w:hAnsi="宋体" w:eastAsia="宋体" w:cs="宋体"/>
          <w:spacing w:val="6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4"/>
          <w:sz w:val="32"/>
          <w:szCs w:val="32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票据查询及打印</w:t>
      </w:r>
    </w:p>
    <w:p w14:paraId="3048B389">
      <w:pPr>
        <w:spacing w:before="215" w:line="186" w:lineRule="auto"/>
        <w:ind w:firstLine="26"/>
        <w:rPr>
          <w:rFonts w:ascii="宋体" w:hAnsi="宋体" w:eastAsia="宋体" w:cs="宋体"/>
          <w:sz w:val="24"/>
          <w:szCs w:val="24"/>
        </w:rPr>
      </w:pPr>
      <w:r>
        <w:rPr>
          <w:rFonts w:hint="eastAsia" w:ascii="Calibri" w:hAnsi="Calibri" w:eastAsia="宋体" w:cs="Calibri"/>
          <w:spacing w:val="-1"/>
          <w:sz w:val="32"/>
          <w:szCs w:val="32"/>
          <w:lang w:val="en-US" w:eastAsia="zh-CN"/>
        </w:rPr>
        <w:t>1</w:t>
      </w:r>
      <w:r>
        <w:rPr>
          <w:rFonts w:ascii="Calibri" w:hAnsi="Calibri" w:eastAsia="Calibri" w:cs="Calibri"/>
          <w:spacing w:val="-1"/>
          <w:sz w:val="32"/>
          <w:szCs w:val="32"/>
        </w:rPr>
        <w:t>.</w:t>
      </w:r>
      <w:r>
        <w:rPr>
          <w:rFonts w:hint="eastAsia" w:ascii="Times New Roman" w:hAnsi="Times New Roman" w:eastAsia="方正仿宋_GBK"/>
          <w:kern w:val="2"/>
          <w:sz w:val="32"/>
          <w:szCs w:val="32"/>
        </w:rPr>
        <w:t>微信或支</w:t>
      </w:r>
      <w:r>
        <w:rPr>
          <w:rFonts w:hint="eastAsia" w:ascii="Times New Roman" w:hAnsi="Times New Roman" w:eastAsia="方正仿宋_GBK"/>
          <w:kern w:val="2"/>
          <w:sz w:val="32"/>
          <w:szCs w:val="32"/>
        </w:rPr>
        <w:t>付宝小程序缴费查询票据流程</w:t>
      </w:r>
    </w:p>
    <w:p w14:paraId="1689CEB6">
      <w:pPr>
        <w:spacing w:before="138" w:line="7611" w:lineRule="exact"/>
        <w:ind w:firstLine="4781"/>
        <w:textAlignment w:val="center"/>
      </w:pPr>
      <w:r>
        <w:drawing>
          <wp:anchor distT="0" distB="0" distL="0" distR="0" simplePos="0" relativeHeight="251660288" behindDoc="0" locked="0" layoutInCell="0" allowOverlap="1">
            <wp:simplePos x="0" y="0"/>
            <wp:positionH relativeFrom="page">
              <wp:posOffset>1025525</wp:posOffset>
            </wp:positionH>
            <wp:positionV relativeFrom="page">
              <wp:posOffset>1190625</wp:posOffset>
            </wp:positionV>
            <wp:extent cx="2293620" cy="4236720"/>
            <wp:effectExtent l="0" t="0" r="11430" b="11430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93620" cy="4236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inline distT="0" distB="0" distL="0" distR="0">
            <wp:extent cx="2228215" cy="4131945"/>
            <wp:effectExtent l="0" t="0" r="635" b="1905"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228722" cy="4131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738FA">
      <w:r>
        <w:drawing>
          <wp:anchor distT="0" distB="0" distL="0" distR="0" simplePos="0" relativeHeight="251661312" behindDoc="0" locked="0" layoutInCell="0" allowOverlap="1">
            <wp:simplePos x="0" y="0"/>
            <wp:positionH relativeFrom="page">
              <wp:posOffset>1075055</wp:posOffset>
            </wp:positionH>
            <wp:positionV relativeFrom="page">
              <wp:posOffset>5723890</wp:posOffset>
            </wp:positionV>
            <wp:extent cx="2171700" cy="3253740"/>
            <wp:effectExtent l="0" t="0" r="0" b="3810"/>
            <wp:wrapNone/>
            <wp:docPr id="15" name="IM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 1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3253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3EAA07">
      <w:r>
        <w:rPr>
          <w:rFonts w:hint="eastAsia" w:eastAsia="宋体"/>
          <w:lang w:val="en-US" w:eastAsia="zh-CN"/>
        </w:rPr>
        <w:t xml:space="preserve">                                                                             </w:t>
      </w:r>
      <w:r>
        <w:drawing>
          <wp:inline distT="0" distB="0" distL="0" distR="0">
            <wp:extent cx="2409190" cy="3446780"/>
            <wp:effectExtent l="0" t="0" r="10160" b="1270"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09570" cy="3446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E1CBA1"/>
    <w:p w14:paraId="3BFE7696">
      <w:pPr>
        <w:spacing w:line="240" w:lineRule="auto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color w:val="FF0000"/>
          <w:spacing w:val="-15"/>
          <w:sz w:val="32"/>
          <w:szCs w:val="32"/>
          <w14:textOutline w14:w="5791" w14:cap="flat" w14:cmpd="sng">
            <w14:solidFill>
              <w14:srgbClr w14:val="FF0000"/>
            </w14:solidFill>
            <w14:prstDash w14:val="solid"/>
            <w14:miter w14:val="0"/>
          </w14:textOutline>
        </w:rPr>
        <w:t>备注：</w:t>
      </w:r>
      <w:r>
        <w:rPr>
          <w:rFonts w:ascii="宋体" w:hAnsi="宋体" w:eastAsia="宋体" w:cs="宋体"/>
          <w:color w:val="FF0000"/>
          <w:spacing w:val="79"/>
          <w:sz w:val="32"/>
          <w:szCs w:val="32"/>
        </w:rPr>
        <w:t xml:space="preserve"> </w:t>
      </w:r>
      <w:r>
        <w:rPr>
          <w:rFonts w:ascii="宋体" w:hAnsi="宋体" w:eastAsia="宋体" w:cs="宋体"/>
          <w:color w:val="FF0000"/>
          <w:spacing w:val="-15"/>
          <w:sz w:val="32"/>
          <w:szCs w:val="32"/>
          <w14:textOutline w14:w="5791" w14:cap="flat" w14:cmpd="sng">
            <w14:solidFill>
              <w14:srgbClr w14:val="FF0000"/>
            </w14:solidFill>
            <w14:prstDash w14:val="solid"/>
            <w14:miter w14:val="0"/>
          </w14:textOutline>
        </w:rPr>
        <w:t>缴款成功后才可以查询到票据</w:t>
      </w:r>
    </w:p>
    <w:sectPr>
      <w:pgSz w:w="11907" w:h="16839"/>
      <w:pgMar w:top="44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EB722813-A23C-4622-81D9-67A64B23CE79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F54AA96A-1E0D-49B4-BF90-937912BAC65E}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3373FEE0-AD8F-48E6-887E-1AA7B4D74C07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DlkYTMyM2E5NGE3NDQwMWNiM2QzZmUzZjVjZTkwMDAifQ=="/>
  </w:docVars>
  <w:rsids>
    <w:rsidRoot w:val="00000000"/>
    <w:rsid w:val="01C22A20"/>
    <w:rsid w:val="21871380"/>
    <w:rsid w:val="23012B45"/>
    <w:rsid w:val="46572715"/>
    <w:rsid w:val="472666D4"/>
    <w:rsid w:val="4B6E42C2"/>
    <w:rsid w:val="50900B5C"/>
    <w:rsid w:val="57877AB7"/>
    <w:rsid w:val="6FBC27C4"/>
    <w:rsid w:val="7C8E431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183</Words>
  <Characters>185</Characters>
  <TotalTime>5</TotalTime>
  <ScaleCrop>false</ScaleCrop>
  <LinksUpToDate>false</LinksUpToDate>
  <CharactersWithSpaces>286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2021-12-29T16:59:00Z</dcterms:created>
  <dc:creator>xbany</dc:creator>
  <cp:lastModifiedBy>墨海蓝冰</cp:lastModifiedBy>
  <cp:lastPrinted>2025-06-24T02:19:11Z</cp:lastPrinted>
  <dcterms:modified xsi:type="dcterms:W3CDTF">2025-06-24T02:20:35Z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wqlLaW5nc29mdCBQREYgdG8gV1BTIDY1</vt:lpwstr>
  </property>
  <property fmtid="{D5CDD505-2E9C-101B-9397-08002B2CF9AE}" pid="3" name="Created">
    <vt:filetime>2022-01-07T17:24:42Z</vt:filetime>
  </property>
  <property fmtid="{D5CDD505-2E9C-101B-9397-08002B2CF9AE}" pid="4" name="KSOProductBuildVer">
    <vt:lpwstr>2052-12.1.0.21541</vt:lpwstr>
  </property>
  <property fmtid="{D5CDD505-2E9C-101B-9397-08002B2CF9AE}" pid="5" name="ICV">
    <vt:lpwstr>034A770487954E61A6FAB852C414A193</vt:lpwstr>
  </property>
  <property fmtid="{D5CDD505-2E9C-101B-9397-08002B2CF9AE}" pid="6" name="KSOTemplateDocerSaveRecord">
    <vt:lpwstr>eyJoZGlkIjoiMDlkYTMyM2E5NGE3NDQwMWNiM2QzZmUzZjVjZTkwMDAiLCJ1c2VySWQiOiI2NDA4MDIxMzIifQ==</vt:lpwstr>
  </property>
</Properties>
</file>