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44C60">
      <w:pPr>
        <w:adjustRightInd w:val="0"/>
        <w:snapToGrid w:val="0"/>
        <w:spacing w:line="579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3：</w:t>
      </w:r>
      <w:bookmarkStart w:id="0" w:name="_GoBack"/>
      <w:bookmarkEnd w:id="0"/>
    </w:p>
    <w:p w14:paraId="7E9E1DF8">
      <w:pPr>
        <w:jc w:val="center"/>
        <w:rPr>
          <w:rFonts w:ascii="方正小标宋_GBK" w:hAnsi="方正小标宋_GBK" w:eastAsia="方正小标宋_GBK" w:cs="方正仿宋_GBK"/>
          <w:sz w:val="44"/>
          <w:szCs w:val="44"/>
        </w:rPr>
      </w:pPr>
      <w:r>
        <w:rPr>
          <w:rFonts w:hint="eastAsia" w:ascii="方正小标宋_GBK" w:hAnsi="方正小标宋_GBK" w:eastAsia="方正小标宋_GBK" w:cs="方正仿宋_GBK"/>
          <w:sz w:val="44"/>
          <w:szCs w:val="44"/>
        </w:rPr>
        <w:t>鉴定缴费流程说明</w:t>
      </w:r>
    </w:p>
    <w:p w14:paraId="4D8319DD">
      <w:pPr>
        <w:numPr>
          <w:ilvl w:val="0"/>
          <w:numId w:val="0"/>
        </w:num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资格审核通过的考生将收到缴款通知书短信内容如下。</w:t>
      </w:r>
    </w:p>
    <w:p w14:paraId="7E817DD7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53100" cy="2381250"/>
            <wp:effectExtent l="0" t="0" r="0" b="0"/>
            <wp:docPr id="14" name="图片 12" descr="缴款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缴款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DBFF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4ABF678"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支付宝搜索小程序“赣服通”，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点击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教育缴费。</w:t>
      </w:r>
    </w:p>
    <w:p w14:paraId="05152EF6"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4509135" cy="394208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F2B8">
      <w:pPr>
        <w:numPr>
          <w:ilvl w:val="0"/>
          <w:numId w:val="1"/>
        </w:numPr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点击缴款码付款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 w14:paraId="1CE22FBD">
      <w:pPr>
        <w:numPr>
          <w:ilvl w:val="0"/>
          <w:numId w:val="0"/>
        </w:numPr>
        <w:ind w:leftChars="0"/>
        <w:rPr>
          <w:rFonts w:ascii="方正仿宋_GBK" w:hAnsi="方正仿宋_GBK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5271135" cy="403606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81DD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D84A64B">
      <w:pPr>
        <w:numPr>
          <w:ilvl w:val="0"/>
          <w:numId w:val="0"/>
        </w:num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根据提示，输入手机短信提示的缴款码，进行查询缴费。</w:t>
      </w:r>
    </w:p>
    <w:p w14:paraId="50A1DF53"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4967605" cy="3279140"/>
            <wp:effectExtent l="0" t="0" r="4445" b="16510"/>
            <wp:docPr id="1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2791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1413B0"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五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、核对缴费人员名称（本人）及缴费金额无误后，点击确认去缴款。</w:t>
      </w:r>
    </w:p>
    <w:p w14:paraId="2314F024"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3505200" cy="4943475"/>
            <wp:effectExtent l="0" t="0" r="0" b="9525"/>
            <wp:docPr id="16" name="图片 15" descr="3 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3 确认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943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31AAF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731E89D4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3C6CBBD1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6BAEEB36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751896E4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17AFC4DE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2E838480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0C9D1300"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六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、核对金额后，根据提示选择支付方式，支持支付宝、江西银行、中国工商银行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网上支付。</w:t>
      </w:r>
    </w:p>
    <w:p w14:paraId="062B485D"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029200" cy="3848100"/>
            <wp:effectExtent l="0" t="0" r="0" b="0"/>
            <wp:docPr id="17" name="图片 16" descr="确认缴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确认缴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48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02E486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71A498E">
      <w:pPr>
        <w:numPr>
          <w:ilvl w:val="0"/>
          <w:numId w:val="0"/>
        </w:num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七、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缴费成功后，考生将收到电子票据查验短信。</w:t>
      </w:r>
    </w:p>
    <w:p w14:paraId="029A2CCB"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35560</wp:posOffset>
            </wp:positionV>
            <wp:extent cx="5107940" cy="2667635"/>
            <wp:effectExtent l="0" t="0" r="16510" b="18415"/>
            <wp:wrapNone/>
            <wp:docPr id="18" name="图片 11" descr="票据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票据验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6676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261238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5F25985A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7840EB3A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27662CE5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34A3FF14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1F3D6FA5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09873D30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7118660E"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八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、登录江西省财政厅官网，进入非税收入收缴系统。</w:t>
      </w: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43575" cy="3248025"/>
            <wp:effectExtent l="0" t="0" r="9525" b="9525"/>
            <wp:docPr id="19" name="图片 12" descr="票据验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票据验证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48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0D987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4D692DE"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、根据短信输入进行电子票据查验。</w:t>
      </w:r>
    </w:p>
    <w:p w14:paraId="37925C76"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62625" cy="3228975"/>
            <wp:effectExtent l="0" t="0" r="9525" b="9525"/>
            <wp:docPr id="20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4DDEF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35C4FB10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795EEC21">
      <w:pPr>
        <w:rPr>
          <w:rFonts w:ascii="方正仿宋_GBK" w:hAnsi="方正仿宋_GBK" w:eastAsia="方正仿宋_GBK" w:cs="方正仿宋_GBK"/>
          <w:sz w:val="32"/>
          <w:szCs w:val="32"/>
        </w:rPr>
      </w:pPr>
    </w:p>
    <w:p w14:paraId="50539BCF"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、查看电子票据，可选择打印、截图保存。至此全部缴费流程完成，等待打印准考证后，方可参加考试。</w:t>
      </w:r>
    </w:p>
    <w:p w14:paraId="3181BFE8"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62625" cy="3419475"/>
            <wp:effectExtent l="0" t="0" r="9525" b="9525"/>
            <wp:docPr id="21" name="图片 14" descr="电子票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电子票据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19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203ACE">
      <w:pPr>
        <w:adjustRightInd w:val="0"/>
        <w:snapToGrid w:val="0"/>
        <w:spacing w:line="600" w:lineRule="exact"/>
        <w:ind w:firstLine="5760" w:firstLineChars="1800"/>
        <w:rPr>
          <w:rFonts w:ascii="方正仿宋_GBK" w:hAnsi="Times New Roman" w:eastAsia="方正仿宋_GBK" w:cs="Times New Roman"/>
          <w:sz w:val="32"/>
          <w:szCs w:val="32"/>
        </w:rPr>
      </w:pPr>
    </w:p>
    <w:p w14:paraId="11011005"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D6957D1-52AF-42D5-A8CC-04618946401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6F23300-BBAC-44AE-A699-228DDC26728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954D2C9A-B1F5-435F-8FF1-FC10E5122415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EE8E1A75-0B8E-477F-AB67-4701CE00106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60D498"/>
    <w:multiLevelType w:val="singleLevel"/>
    <w:tmpl w:val="EF60D4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lMDI2MTEyNzZmYmE2NWI3MDcwMmE5YWRhYjE1NWIifQ=="/>
  </w:docVars>
  <w:rsids>
    <w:rsidRoot w:val="15F7361C"/>
    <w:rsid w:val="09BE40C0"/>
    <w:rsid w:val="15F7361C"/>
    <w:rsid w:val="1F8C5CEB"/>
    <w:rsid w:val="2EAC778E"/>
    <w:rsid w:val="41AE0845"/>
    <w:rsid w:val="760B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276</Words>
  <Characters>276</Characters>
  <Lines>0</Lines>
  <Paragraphs>0</Paragraphs>
  <TotalTime>7</TotalTime>
  <ScaleCrop>false</ScaleCrop>
  <LinksUpToDate>false</LinksUpToDate>
  <CharactersWithSpaces>276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2021-09-27T02:14:00Z</dcterms:created>
  <dc:creator>一帆风顺</dc:creator>
  <cp:lastModifiedBy>志祺</cp:lastModifiedBy>
  <dcterms:modified xsi:type="dcterms:W3CDTF">2024-12-31T07:12:21Z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FF8F1796076D418B94B9A7129A9768F3</vt:lpwstr>
  </property>
  <property fmtid="{D5CDD505-2E9C-101B-9397-08002B2CF9AE}" pid="4" name="KSOTemplateDocerSaveRecord">
    <vt:lpwstr>eyJoZGlkIjoiODRlMDI2MTEyNzZmYmE2NWI3MDcwMmE5YWRhYjE1NWIiLCJ1c2VySWQiOiI0MDcwMDk0MjUifQ==</vt:lpwstr>
  </property>
</Properties>
</file>